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80" w:rsidRPr="00976351" w:rsidRDefault="003A1680" w:rsidP="003A1680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40"/>
          <w:szCs w:val="40"/>
        </w:rPr>
      </w:pPr>
      <w:proofErr w:type="spellStart"/>
      <w:r w:rsidRPr="00976351"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40"/>
          <w:szCs w:val="40"/>
        </w:rPr>
        <w:t>Theseus</w:t>
      </w:r>
      <w:proofErr w:type="spellEnd"/>
    </w:p>
    <w:p w:rsidR="003A1680" w:rsidRPr="00976351" w:rsidRDefault="003A1680" w:rsidP="003A1680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Theseus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was a king of Athens famous for many exploits, and appearing in works by many authors and on countless vases. There is some confusion about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Theseus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' parentage, some say he is the son of </w:t>
      </w:r>
      <w:hyperlink r:id="rId4" w:history="1">
        <w:proofErr w:type="spellStart"/>
        <w:r w:rsidRPr="00976351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</w:rPr>
          <w:t>Aegeus</w:t>
        </w:r>
        <w:proofErr w:type="spellEnd"/>
      </w:hyperlink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and </w:t>
      </w:r>
      <w:hyperlink r:id="rId5" w:history="1">
        <w:proofErr w:type="spellStart"/>
        <w:r w:rsidRPr="00976351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</w:rPr>
          <w:t>Aethra</w:t>
        </w:r>
        <w:proofErr w:type="spellEnd"/>
      </w:hyperlink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, and others the son of </w:t>
      </w:r>
      <w:hyperlink r:id="rId6" w:history="1">
        <w:r w:rsidRPr="00976351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</w:rPr>
          <w:t>Poseidon</w:t>
        </w:r>
      </w:hyperlink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Aethra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Apollodoros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Hyginus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say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Aethra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waded out to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Sphairia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after sleeping with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Aegeus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, and lay there with Poseidon. </w:t>
      </w:r>
    </w:p>
    <w:p w:rsidR="003A1680" w:rsidRPr="00976351" w:rsidRDefault="003A1680" w:rsidP="003A168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The next day,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Aegeus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, who had been visiting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Aethra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at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Troizen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, left for his home city of Athens. As he left, he left sandals and a sword under a large rock; should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Aethra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bear a male child, she was to send him to Athens to claim his birthright as soon as he was old enough to lift the rock and retrieve the items.</w:t>
      </w:r>
    </w:p>
    <w:p w:rsidR="003A1680" w:rsidRPr="00976351" w:rsidRDefault="003A1680" w:rsidP="003A168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Aethra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gave birth to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Theseus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, who came of age and set off for Athens with the sword and sandals, encountering and defeating six murderous adversaries along the way. When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Theseus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reached Athens, </w:t>
      </w:r>
      <w:hyperlink r:id="rId7" w:history="1">
        <w:proofErr w:type="spellStart"/>
        <w:r w:rsidRPr="00976351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</w:rPr>
          <w:t>Medea</w:t>
        </w:r>
        <w:proofErr w:type="spellEnd"/>
      </w:hyperlink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, the wife of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Aegeus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, persuaded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Aegeus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to kill the as of yet unrecognized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Theseus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by having him attempt to capture the savage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Marathonian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Bull.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Theseus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does the unexpected and succeeds, so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Medea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tells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Aegeus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to give him poisoned wine.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Aegeus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recognizes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Theseus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' sword as he is about to drink and knocks the goblet from his lips at the last second. </w:t>
      </w:r>
    </w:p>
    <w:p w:rsidR="003A1680" w:rsidRPr="00976351" w:rsidRDefault="003A1680" w:rsidP="003A168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According to Plutarch and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Philochoros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, on the way to Marathon to kill the bull,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Theseus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encounters a fierce storm and seeks shelter in the hut of an old woman named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Hecale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. She promises to make a sacrifice to </w:t>
      </w:r>
      <w:hyperlink r:id="rId8" w:history="1">
        <w:r w:rsidRPr="00976351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</w:rPr>
          <w:t>Zeus</w:t>
        </w:r>
      </w:hyperlink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if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Theseus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comes back successful. He comes back, finds her dead, and builds a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deme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in her name.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Some time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after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Theseus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return to Athens, trouble stirs and blood flows between the houses of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Aegeus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in Athens and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Minos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, his brother in Crete. </w:t>
      </w:r>
    </w:p>
    <w:p w:rsidR="003A1680" w:rsidRPr="00976351" w:rsidRDefault="003A1680" w:rsidP="003A168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War and drought ensues and an oracle demands that recompense be made to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Minos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Minos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demands that seven maidens and seven youths are to be sacrificed to the </w:t>
      </w:r>
      <w:hyperlink r:id="rId9" w:history="1">
        <w:r w:rsidRPr="00976351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</w:rPr>
          <w:t>Minotaur</w:t>
        </w:r>
      </w:hyperlink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every nine years.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Theseus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is among the chosen victims and sails off to Crete, promising to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Aegeus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that his ship's black flag would be replaced with a white flag if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Theseus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is victorious. In Crete,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Minos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molests one of the maidens and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Theseus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becomes angry and challenges him, boasting of his parentage by Poseidon.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Minos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, son of Zeus is amused and asks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Theseus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to prove his heritage by retrieving a ring from the depths of the ocean.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Theseus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being a son of Poseidon succeeds. </w:t>
      </w:r>
    </w:p>
    <w:p w:rsidR="003A1680" w:rsidRPr="00976351" w:rsidRDefault="00E5024C" w:rsidP="003A168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hyperlink r:id="rId10" w:history="1">
        <w:proofErr w:type="spellStart"/>
        <w:r w:rsidR="003A1680" w:rsidRPr="00976351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</w:rPr>
          <w:t>Ariadne</w:t>
        </w:r>
        <w:proofErr w:type="spellEnd"/>
      </w:hyperlink>
      <w:r w:rsidR="003A1680"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, a young woman in Crete already betrothed to </w:t>
      </w:r>
      <w:hyperlink r:id="rId11" w:history="1">
        <w:r w:rsidR="003A1680" w:rsidRPr="00976351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</w:rPr>
          <w:t>Dionysus</w:t>
        </w:r>
      </w:hyperlink>
      <w:r w:rsidR="003A1680"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, falls in love with </w:t>
      </w:r>
      <w:proofErr w:type="spellStart"/>
      <w:r w:rsidR="003A1680"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Theseus</w:t>
      </w:r>
      <w:proofErr w:type="spellEnd"/>
      <w:r w:rsidR="003A1680"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and helps him defeat the Minotaur. </w:t>
      </w:r>
      <w:proofErr w:type="spellStart"/>
      <w:r w:rsidR="003A1680"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Ariadne</w:t>
      </w:r>
      <w:proofErr w:type="spellEnd"/>
      <w:r w:rsidR="003A1680"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then leaves Crete with </w:t>
      </w:r>
      <w:proofErr w:type="spellStart"/>
      <w:r w:rsidR="003A1680"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Theseus</w:t>
      </w:r>
      <w:proofErr w:type="spellEnd"/>
      <w:r w:rsidR="003A1680"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, who abandons her on </w:t>
      </w:r>
      <w:proofErr w:type="spellStart"/>
      <w:r w:rsidR="003A1680"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Dia</w:t>
      </w:r>
      <w:proofErr w:type="spellEnd"/>
      <w:r w:rsidR="003A1680"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(at </w:t>
      </w:r>
      <w:hyperlink r:id="rId12" w:history="1">
        <w:r w:rsidR="003A1680" w:rsidRPr="00976351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</w:rPr>
          <w:t>Athena</w:t>
        </w:r>
      </w:hyperlink>
      <w:r w:rsidR="003A1680"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's behest, according to </w:t>
      </w:r>
      <w:proofErr w:type="spellStart"/>
      <w:r w:rsidR="003A1680"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Pherekydes</w:t>
      </w:r>
      <w:proofErr w:type="spellEnd"/>
      <w:r w:rsidR="003A1680"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). </w:t>
      </w:r>
    </w:p>
    <w:p w:rsidR="003A1680" w:rsidRPr="00976351" w:rsidRDefault="003A1680" w:rsidP="003A168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In returning to Athens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Theseus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forgets to switch the black sail with the white one.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Aegeus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, consequently, watching from afar believes his son is dead and hurls himself into the sea, named the 'Aegean' after him. After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Aegeus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' death,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Theseus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must contend against Pallas for the throne.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Theseus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gets wind of a planned assassination against him and spoils the ambush, killing Pallas and gaining the throne. </w:t>
      </w:r>
    </w:p>
    <w:p w:rsidR="003A1680" w:rsidRPr="00976351" w:rsidRDefault="003A1680" w:rsidP="003A168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Theseus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and a good friend of his by the name of </w:t>
      </w:r>
      <w:hyperlink r:id="rId13" w:history="1">
        <w:proofErr w:type="spellStart"/>
        <w:r w:rsidRPr="00976351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</w:rPr>
          <w:t>Pirithous</w:t>
        </w:r>
        <w:proofErr w:type="spellEnd"/>
      </w:hyperlink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wanted to marry daughters of Zeus, and begin their quest by abducting </w:t>
      </w:r>
      <w:hyperlink r:id="rId14" w:history="1">
        <w:r w:rsidRPr="00976351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</w:rPr>
          <w:t>Helen</w:t>
        </w:r>
      </w:hyperlink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Theseus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wins a bet and gets Helen, but must accompany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Pirithous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to </w:t>
      </w:r>
      <w:hyperlink r:id="rId15" w:history="1">
        <w:r w:rsidRPr="00976351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</w:rPr>
          <w:t>Hades</w:t>
        </w:r>
      </w:hyperlink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to recover </w:t>
      </w:r>
      <w:hyperlink r:id="rId16" w:history="1">
        <w:r w:rsidRPr="00976351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</w:rPr>
          <w:t>Persephone</w:t>
        </w:r>
      </w:hyperlink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for him. There is much disagreement here about what happens in Hades, but many traditions say only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Theseus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makes it back out. </w:t>
      </w:r>
    </w:p>
    <w:p w:rsidR="00516DD3" w:rsidRDefault="003A1680" w:rsidP="00976351">
      <w:pPr>
        <w:spacing w:before="100" w:beforeAutospacing="1" w:after="100" w:afterAutospacing="1" w:line="240" w:lineRule="auto"/>
      </w:pP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Theseus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does two noteworthy patriotic acts to Thebes, accepting Oedipus at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Kolonus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, and helping </w:t>
      </w:r>
      <w:hyperlink r:id="rId17" w:history="1">
        <w:proofErr w:type="spellStart"/>
        <w:r w:rsidRPr="00976351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</w:rPr>
          <w:t>Adrastus</w:t>
        </w:r>
        <w:proofErr w:type="spellEnd"/>
      </w:hyperlink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bury the Seven, fallen in the struggle for the throne of Thebes. Late in his life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Theseus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loses popularity in Athens and is exiled. He wanders to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Scyrus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where he is hurled off a cliff by </w:t>
      </w:r>
      <w:proofErr w:type="spellStart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Lycodemes</w:t>
      </w:r>
      <w:proofErr w:type="spellEnd"/>
      <w:r w:rsidRPr="0097635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</w:t>
      </w:r>
    </w:p>
    <w:sectPr w:rsidR="00516DD3" w:rsidSect="009763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A1680"/>
    <w:rsid w:val="00161679"/>
    <w:rsid w:val="003A1680"/>
    <w:rsid w:val="00516DD3"/>
    <w:rsid w:val="00976351"/>
    <w:rsid w:val="00E5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D3"/>
  </w:style>
  <w:style w:type="paragraph" w:styleId="Heading1">
    <w:name w:val="heading 1"/>
    <w:basedOn w:val="Normal"/>
    <w:link w:val="Heading1Char"/>
    <w:uiPriority w:val="9"/>
    <w:qFormat/>
    <w:rsid w:val="003A1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6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A16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1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4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theon.org/articles/z/zeus.html" TargetMode="External"/><Relationship Id="rId13" Type="http://schemas.openxmlformats.org/officeDocument/2006/relationships/hyperlink" Target="http://www.pantheon.org/articles/p/pirithous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theon.org/articles/m/medea.html" TargetMode="External"/><Relationship Id="rId12" Type="http://schemas.openxmlformats.org/officeDocument/2006/relationships/hyperlink" Target="http://www.pantheon.org/articles/a/athena.html" TargetMode="External"/><Relationship Id="rId17" Type="http://schemas.openxmlformats.org/officeDocument/2006/relationships/hyperlink" Target="http://www.pantheon.org/articles/a/adrastu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antheon.org/articles/p/persephon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ntheon.org/articles/p/poseidon.html" TargetMode="External"/><Relationship Id="rId11" Type="http://schemas.openxmlformats.org/officeDocument/2006/relationships/hyperlink" Target="http://www.pantheon.org/articles/d/dionysus.html" TargetMode="External"/><Relationship Id="rId5" Type="http://schemas.openxmlformats.org/officeDocument/2006/relationships/hyperlink" Target="http://www.pantheon.org/articles/a/aethra.html" TargetMode="External"/><Relationship Id="rId15" Type="http://schemas.openxmlformats.org/officeDocument/2006/relationships/hyperlink" Target="http://www.pantheon.org/articles/h/hades.html" TargetMode="External"/><Relationship Id="rId10" Type="http://schemas.openxmlformats.org/officeDocument/2006/relationships/hyperlink" Target="http://www.pantheon.org/articles/a/ariadne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pantheon.org/articles/a/aegeus.html" TargetMode="External"/><Relationship Id="rId9" Type="http://schemas.openxmlformats.org/officeDocument/2006/relationships/hyperlink" Target="http://www.pantheon.org/articles/m/minotaur.html" TargetMode="External"/><Relationship Id="rId14" Type="http://schemas.openxmlformats.org/officeDocument/2006/relationships/hyperlink" Target="http://www.pantheon.org/articles/h/hel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Terri 2</cp:lastModifiedBy>
  <cp:revision>2</cp:revision>
  <dcterms:created xsi:type="dcterms:W3CDTF">2011-09-26T16:06:00Z</dcterms:created>
  <dcterms:modified xsi:type="dcterms:W3CDTF">2014-03-10T17:34:00Z</dcterms:modified>
</cp:coreProperties>
</file>